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Theme="minorEastAsia"/>
          <w:lang w:eastAsia="zh-CN"/>
        </w:rPr>
      </w:pPr>
      <w:r>
        <w:rPr>
          <w:rFonts w:hint="eastAsia"/>
          <w:lang w:eastAsia="zh-CN"/>
        </w:rPr>
        <w:t>注明：此表填写内容与网站发布信息一致请认真填写</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885"/>
        <w:gridCol w:w="2055"/>
        <w:gridCol w:w="1500"/>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24" w:type="dxa"/>
            <w:vAlign w:val="center"/>
          </w:tcPr>
          <w:p>
            <w:pPr>
              <w:jc w:val="center"/>
              <w:rPr>
                <w:rFonts w:hint="eastAsia" w:eastAsiaTheme="minorEastAsia"/>
                <w:b/>
                <w:bCs/>
                <w:vertAlign w:val="baseline"/>
                <w:lang w:eastAsia="zh-CN"/>
              </w:rPr>
            </w:pPr>
            <w:r>
              <w:rPr>
                <w:rFonts w:hint="eastAsia"/>
                <w:b/>
                <w:bCs/>
                <w:vertAlign w:val="baseline"/>
                <w:lang w:eastAsia="zh-CN"/>
              </w:rPr>
              <w:t>公告名称</w:t>
            </w:r>
          </w:p>
        </w:tc>
        <w:tc>
          <w:tcPr>
            <w:tcW w:w="6398" w:type="dxa"/>
            <w:gridSpan w:val="4"/>
            <w:vAlign w:val="center"/>
          </w:tcPr>
          <w:p>
            <w:pPr>
              <w:jc w:val="center"/>
              <w:rPr>
                <w:vertAlign w:val="baseline"/>
              </w:rPr>
            </w:pPr>
            <w:r>
              <w:rPr>
                <w:rFonts w:hint="eastAsia"/>
                <w:b/>
                <w:bCs/>
                <w:vertAlign w:val="baseline"/>
                <w:lang w:val="en-US" w:eastAsia="zh-CN"/>
              </w:rPr>
              <w:t>延津县人民医院医疗服务能力提升设备采购项目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24" w:type="dxa"/>
            <w:vAlign w:val="center"/>
          </w:tcPr>
          <w:p>
            <w:pPr>
              <w:jc w:val="center"/>
              <w:rPr>
                <w:rFonts w:hint="eastAsia" w:eastAsiaTheme="minorEastAsia"/>
                <w:b/>
                <w:bCs/>
                <w:vertAlign w:val="baseline"/>
                <w:lang w:eastAsia="zh-CN"/>
              </w:rPr>
            </w:pPr>
            <w:r>
              <w:rPr>
                <w:b/>
                <w:bCs/>
                <w:vertAlign w:val="baseline"/>
              </w:rPr>
              <w:t>采购项目</w:t>
            </w:r>
            <w:r>
              <w:rPr>
                <w:rFonts w:hint="eastAsia"/>
                <w:b/>
                <w:bCs/>
                <w:vertAlign w:val="baseline"/>
                <w:lang w:eastAsia="zh-CN"/>
              </w:rPr>
              <w:t>编号</w:t>
            </w:r>
          </w:p>
        </w:tc>
        <w:tc>
          <w:tcPr>
            <w:tcW w:w="6398" w:type="dxa"/>
            <w:gridSpan w:val="4"/>
            <w:vAlign w:val="center"/>
          </w:tcPr>
          <w:p>
            <w:pPr>
              <w:jc w:val="center"/>
              <w:rPr>
                <w:vertAlign w:val="baseline"/>
              </w:rPr>
            </w:pPr>
            <w:r>
              <w:rPr>
                <w:rFonts w:hint="eastAsia"/>
                <w:b/>
                <w:bCs/>
                <w:vertAlign w:val="baseline"/>
                <w:lang w:val="en-US" w:eastAsia="zh-CN"/>
              </w:rPr>
              <w:t>延交财招标采购【2022】134号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24" w:type="dxa"/>
            <w:vAlign w:val="center"/>
          </w:tcPr>
          <w:p>
            <w:pPr>
              <w:jc w:val="center"/>
              <w:rPr>
                <w:rFonts w:hint="eastAsia" w:eastAsiaTheme="minorEastAsia"/>
                <w:b/>
                <w:bCs/>
                <w:vertAlign w:val="baseline"/>
                <w:lang w:eastAsia="zh-CN"/>
              </w:rPr>
            </w:pPr>
            <w:r>
              <w:rPr>
                <w:b/>
                <w:bCs/>
                <w:vertAlign w:val="baseline"/>
              </w:rPr>
              <w:t>采购项目</w:t>
            </w:r>
            <w:r>
              <w:rPr>
                <w:rFonts w:hint="eastAsia"/>
                <w:b/>
                <w:bCs/>
                <w:vertAlign w:val="baseline"/>
                <w:lang w:eastAsia="zh-CN"/>
              </w:rPr>
              <w:t>名称</w:t>
            </w:r>
          </w:p>
        </w:tc>
        <w:tc>
          <w:tcPr>
            <w:tcW w:w="6398" w:type="dxa"/>
            <w:gridSpan w:val="4"/>
            <w:vAlign w:val="center"/>
          </w:tcPr>
          <w:p>
            <w:pPr>
              <w:jc w:val="center"/>
              <w:rPr>
                <w:vertAlign w:val="baseline"/>
              </w:rPr>
            </w:pPr>
            <w:r>
              <w:rPr>
                <w:rFonts w:hint="eastAsia"/>
                <w:b/>
                <w:bCs/>
                <w:vertAlign w:val="baseline"/>
                <w:lang w:val="en-US" w:eastAsia="zh-CN"/>
              </w:rPr>
              <w:t>延津县人民医院医疗服务能力提升设备采购项目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24" w:type="dxa"/>
            <w:vAlign w:val="center"/>
          </w:tcPr>
          <w:p>
            <w:pPr>
              <w:jc w:val="center"/>
              <w:rPr>
                <w:rFonts w:hint="eastAsia" w:eastAsiaTheme="minorEastAsia"/>
                <w:b/>
                <w:bCs/>
                <w:vertAlign w:val="baseline"/>
                <w:lang w:eastAsia="zh-CN"/>
              </w:rPr>
            </w:pPr>
            <w:r>
              <w:rPr>
                <w:rFonts w:hint="eastAsia"/>
                <w:b/>
                <w:bCs/>
                <w:vertAlign w:val="baseline"/>
                <w:lang w:eastAsia="zh-CN"/>
              </w:rPr>
              <w:t>采购方式</w:t>
            </w:r>
          </w:p>
        </w:tc>
        <w:tc>
          <w:tcPr>
            <w:tcW w:w="6398" w:type="dxa"/>
            <w:gridSpan w:val="4"/>
            <w:vAlign w:val="center"/>
          </w:tcPr>
          <w:p>
            <w:pPr>
              <w:jc w:val="center"/>
              <w:rPr>
                <w:vertAlign w:val="baseline"/>
              </w:rPr>
            </w:pPr>
            <w:r>
              <w:rPr>
                <w:vertAlign w:val="baseli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24" w:type="dxa"/>
            <w:vAlign w:val="center"/>
          </w:tcPr>
          <w:p>
            <w:pPr>
              <w:jc w:val="center"/>
              <w:rPr>
                <w:b/>
                <w:bCs/>
                <w:vertAlign w:val="baseline"/>
              </w:rPr>
            </w:pPr>
            <w:r>
              <w:rPr>
                <w:b/>
                <w:bCs/>
                <w:vertAlign w:val="baseline"/>
              </w:rPr>
              <w:t>预算金额</w:t>
            </w:r>
          </w:p>
        </w:tc>
        <w:tc>
          <w:tcPr>
            <w:tcW w:w="6398" w:type="dxa"/>
            <w:gridSpan w:val="4"/>
            <w:vAlign w:val="center"/>
          </w:tcPr>
          <w:p>
            <w:pPr>
              <w:jc w:val="center"/>
              <w:rPr>
                <w:rFonts w:hint="eastAsia"/>
                <w:vertAlign w:val="baseline"/>
                <w:lang w:eastAsia="zh-CN"/>
              </w:rPr>
            </w:pPr>
            <w:r>
              <w:rPr>
                <w:rFonts w:hint="eastAsia" w:ascii="微软雅黑" w:hAnsi="微软雅黑" w:eastAsia="微软雅黑" w:cs="微软雅黑"/>
                <w:sz w:val="22"/>
                <w:szCs w:val="22"/>
                <w:lang w:val="en-US" w:eastAsia="zh-CN"/>
              </w:rPr>
              <w:t>4800000</w:t>
            </w:r>
            <w:r>
              <w:rPr>
                <w:rFonts w:hint="eastAsia" w:ascii="微软雅黑" w:hAnsi="微软雅黑" w:eastAsia="微软雅黑" w:cs="微软雅黑"/>
                <w:sz w:val="22"/>
                <w:szCs w:val="2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24" w:type="dxa"/>
            <w:vAlign w:val="center"/>
          </w:tcPr>
          <w:p>
            <w:pPr>
              <w:jc w:val="center"/>
              <w:rPr>
                <w:rFonts w:hint="eastAsia" w:eastAsiaTheme="minorEastAsia"/>
                <w:b/>
                <w:bCs/>
                <w:vertAlign w:val="baseline"/>
                <w:lang w:eastAsia="zh-CN"/>
              </w:rPr>
            </w:pPr>
            <w:r>
              <w:rPr>
                <w:rFonts w:hint="eastAsia"/>
                <w:b/>
                <w:bCs/>
                <w:vertAlign w:val="baseline"/>
                <w:lang w:eastAsia="zh-CN"/>
              </w:rPr>
              <w:t>最高限价</w:t>
            </w:r>
          </w:p>
        </w:tc>
        <w:tc>
          <w:tcPr>
            <w:tcW w:w="6398" w:type="dxa"/>
            <w:gridSpan w:val="4"/>
            <w:vAlign w:val="center"/>
          </w:tcPr>
          <w:p>
            <w:pPr>
              <w:jc w:val="center"/>
              <w:rPr>
                <w:rFonts w:hint="eastAsia" w:eastAsiaTheme="minorEastAsia"/>
                <w:vertAlign w:val="baseline"/>
                <w:lang w:eastAsia="zh-CN"/>
              </w:rPr>
            </w:pPr>
            <w:r>
              <w:rPr>
                <w:rFonts w:hint="eastAsia" w:ascii="微软雅黑" w:hAnsi="微软雅黑" w:eastAsia="微软雅黑" w:cs="微软雅黑"/>
                <w:sz w:val="22"/>
                <w:szCs w:val="22"/>
                <w:lang w:val="en-US" w:eastAsia="zh-CN"/>
              </w:rPr>
              <w:t>4800000</w:t>
            </w:r>
            <w:r>
              <w:rPr>
                <w:rFonts w:hint="eastAsia" w:ascii="微软雅黑" w:hAnsi="微软雅黑" w:eastAsia="微软雅黑" w:cs="微软雅黑"/>
                <w:sz w:val="22"/>
                <w:szCs w:val="2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24" w:type="dxa"/>
            <w:vAlign w:val="center"/>
          </w:tcPr>
          <w:p>
            <w:pPr>
              <w:jc w:val="center"/>
              <w:rPr>
                <w:rFonts w:hint="eastAsia" w:eastAsiaTheme="minorEastAsia"/>
                <w:b/>
                <w:bCs/>
                <w:vertAlign w:val="baseline"/>
                <w:lang w:eastAsia="zh-CN"/>
              </w:rPr>
            </w:pPr>
            <w:r>
              <w:rPr>
                <w:rFonts w:hint="eastAsia"/>
                <w:b/>
                <w:bCs/>
                <w:vertAlign w:val="baseline"/>
                <w:lang w:eastAsia="zh-CN"/>
              </w:rPr>
              <w:t>序号</w:t>
            </w:r>
          </w:p>
        </w:tc>
        <w:tc>
          <w:tcPr>
            <w:tcW w:w="885" w:type="dxa"/>
            <w:vAlign w:val="center"/>
          </w:tcPr>
          <w:p>
            <w:pPr>
              <w:jc w:val="center"/>
              <w:rPr>
                <w:b/>
                <w:bCs/>
                <w:vertAlign w:val="baseline"/>
              </w:rPr>
            </w:pPr>
            <w:r>
              <w:rPr>
                <w:b/>
                <w:bCs/>
                <w:vertAlign w:val="baseline"/>
              </w:rPr>
              <w:t>包号</w:t>
            </w:r>
          </w:p>
        </w:tc>
        <w:tc>
          <w:tcPr>
            <w:tcW w:w="2055" w:type="dxa"/>
            <w:vAlign w:val="center"/>
          </w:tcPr>
          <w:p>
            <w:pPr>
              <w:jc w:val="center"/>
              <w:rPr>
                <w:b/>
                <w:bCs/>
                <w:vertAlign w:val="baseline"/>
              </w:rPr>
            </w:pPr>
            <w:r>
              <w:rPr>
                <w:b/>
                <w:bCs/>
                <w:vertAlign w:val="baseline"/>
              </w:rPr>
              <w:t>包名称</w:t>
            </w:r>
          </w:p>
        </w:tc>
        <w:tc>
          <w:tcPr>
            <w:tcW w:w="1500" w:type="dxa"/>
            <w:vAlign w:val="center"/>
          </w:tcPr>
          <w:p>
            <w:pPr>
              <w:jc w:val="center"/>
              <w:rPr>
                <w:b/>
                <w:bCs/>
                <w:vertAlign w:val="baseline"/>
              </w:rPr>
            </w:pPr>
            <w:r>
              <w:rPr>
                <w:b/>
                <w:bCs/>
                <w:vertAlign w:val="baseline"/>
              </w:rPr>
              <w:t>包预算（元）</w:t>
            </w:r>
          </w:p>
        </w:tc>
        <w:tc>
          <w:tcPr>
            <w:tcW w:w="1958" w:type="dxa"/>
            <w:vAlign w:val="center"/>
          </w:tcPr>
          <w:p>
            <w:pPr>
              <w:jc w:val="center"/>
              <w:rPr>
                <w:b/>
                <w:bCs/>
                <w:vertAlign w:val="baseline"/>
              </w:rPr>
            </w:pPr>
            <w:r>
              <w:rPr>
                <w:b/>
                <w:bCs/>
                <w:vertAlign w:val="baseline"/>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24" w:type="dxa"/>
            <w:vAlign w:val="center"/>
          </w:tcPr>
          <w:p>
            <w:pPr>
              <w:jc w:val="center"/>
              <w:rPr>
                <w:rFonts w:hint="eastAsia"/>
                <w:b/>
                <w:bCs/>
                <w:vertAlign w:val="baseline"/>
                <w:lang w:val="en-US" w:eastAsia="zh-CN"/>
              </w:rPr>
            </w:pPr>
            <w:r>
              <w:rPr>
                <w:rFonts w:hint="eastAsia"/>
                <w:b/>
                <w:bCs/>
                <w:vertAlign w:val="baseline"/>
                <w:lang w:val="en-US" w:eastAsia="zh-CN"/>
              </w:rPr>
              <w:t>1（若有多个自行添加表格顺延）</w:t>
            </w:r>
          </w:p>
        </w:tc>
        <w:tc>
          <w:tcPr>
            <w:tcW w:w="885" w:type="dxa"/>
            <w:vAlign w:val="center"/>
          </w:tcPr>
          <w:p>
            <w:pPr>
              <w:jc w:val="center"/>
              <w:rPr>
                <w:vertAlign w:val="baseline"/>
              </w:rPr>
            </w:pPr>
          </w:p>
        </w:tc>
        <w:tc>
          <w:tcPr>
            <w:tcW w:w="2055" w:type="dxa"/>
            <w:vAlign w:val="center"/>
          </w:tcPr>
          <w:p>
            <w:pPr>
              <w:jc w:val="center"/>
              <w:rPr>
                <w:rFonts w:hint="eastAsia" w:eastAsiaTheme="minorEastAsia"/>
                <w:vertAlign w:val="baseline"/>
                <w:lang w:eastAsia="zh-CN"/>
              </w:rPr>
            </w:pPr>
            <w:r>
              <w:rPr>
                <w:rFonts w:hint="eastAsia" w:eastAsiaTheme="minorEastAsia"/>
                <w:vertAlign w:val="baseline"/>
                <w:lang w:val="en-US" w:eastAsia="zh-CN"/>
              </w:rPr>
              <w:t>延津县人民医院医疗服务能力提升设备采购项目</w:t>
            </w:r>
          </w:p>
        </w:tc>
        <w:tc>
          <w:tcPr>
            <w:tcW w:w="1500" w:type="dxa"/>
            <w:vAlign w:val="center"/>
          </w:tcPr>
          <w:p>
            <w:pPr>
              <w:jc w:val="center"/>
              <w:rPr>
                <w:vertAlign w:val="baseline"/>
              </w:rPr>
            </w:pPr>
            <w:r>
              <w:rPr>
                <w:rFonts w:hint="eastAsia" w:ascii="微软雅黑" w:hAnsi="微软雅黑" w:eastAsia="微软雅黑" w:cs="微软雅黑"/>
                <w:sz w:val="22"/>
                <w:szCs w:val="22"/>
                <w:lang w:val="en-US" w:eastAsia="zh-CN"/>
              </w:rPr>
              <w:t>4800000</w:t>
            </w:r>
            <w:r>
              <w:rPr>
                <w:rFonts w:hint="eastAsia" w:ascii="微软雅黑" w:hAnsi="微软雅黑" w:eastAsia="微软雅黑" w:cs="微软雅黑"/>
                <w:sz w:val="22"/>
                <w:szCs w:val="22"/>
              </w:rPr>
              <w:t>元</w:t>
            </w:r>
          </w:p>
        </w:tc>
        <w:tc>
          <w:tcPr>
            <w:tcW w:w="1958" w:type="dxa"/>
            <w:vAlign w:val="center"/>
          </w:tcPr>
          <w:p>
            <w:pPr>
              <w:jc w:val="center"/>
              <w:rPr>
                <w:b/>
                <w:bCs/>
                <w:vertAlign w:val="baseline"/>
              </w:rPr>
            </w:pPr>
            <w:r>
              <w:rPr>
                <w:rFonts w:hint="eastAsia" w:ascii="微软雅黑" w:hAnsi="微软雅黑" w:eastAsia="微软雅黑" w:cs="微软雅黑"/>
                <w:sz w:val="22"/>
                <w:szCs w:val="22"/>
                <w:lang w:val="en-US" w:eastAsia="zh-CN"/>
              </w:rPr>
              <w:t>4800000</w:t>
            </w:r>
            <w:r>
              <w:rPr>
                <w:rFonts w:hint="eastAsia" w:ascii="微软雅黑" w:hAnsi="微软雅黑" w:eastAsia="微软雅黑" w:cs="微软雅黑"/>
                <w:sz w:val="22"/>
                <w:szCs w:val="2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24" w:type="dxa"/>
            <w:vAlign w:val="center"/>
          </w:tcPr>
          <w:p>
            <w:pPr>
              <w:jc w:val="center"/>
              <w:rPr>
                <w:rFonts w:hint="default" w:eastAsiaTheme="minorEastAsia"/>
                <w:b/>
                <w:bCs/>
                <w:vertAlign w:val="baseline"/>
                <w:lang w:val="en-US" w:eastAsia="zh-CN"/>
              </w:rPr>
            </w:pPr>
            <w:r>
              <w:rPr>
                <w:rFonts w:hint="eastAsia"/>
                <w:b/>
                <w:bCs/>
                <w:vertAlign w:val="baseline"/>
                <w:lang w:val="en-US" w:eastAsia="zh-CN"/>
              </w:rPr>
              <w:t>2...</w:t>
            </w:r>
          </w:p>
        </w:tc>
        <w:tc>
          <w:tcPr>
            <w:tcW w:w="885" w:type="dxa"/>
            <w:vAlign w:val="center"/>
          </w:tcPr>
          <w:p>
            <w:pPr>
              <w:jc w:val="left"/>
              <w:rPr>
                <w:vertAlign w:val="baseline"/>
              </w:rPr>
            </w:pPr>
          </w:p>
        </w:tc>
        <w:tc>
          <w:tcPr>
            <w:tcW w:w="2055" w:type="dxa"/>
            <w:vAlign w:val="center"/>
          </w:tcPr>
          <w:p>
            <w:pPr>
              <w:jc w:val="left"/>
              <w:rPr>
                <w:vertAlign w:val="baseline"/>
              </w:rPr>
            </w:pPr>
          </w:p>
        </w:tc>
        <w:tc>
          <w:tcPr>
            <w:tcW w:w="1500" w:type="dxa"/>
            <w:vAlign w:val="center"/>
          </w:tcPr>
          <w:p>
            <w:pPr>
              <w:jc w:val="left"/>
              <w:rPr>
                <w:vertAlign w:val="baseline"/>
              </w:rPr>
            </w:pPr>
          </w:p>
        </w:tc>
        <w:tc>
          <w:tcPr>
            <w:tcW w:w="1958"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24" w:type="dxa"/>
            <w:vAlign w:val="center"/>
          </w:tcPr>
          <w:p>
            <w:pPr>
              <w:jc w:val="center"/>
              <w:rPr>
                <w:b/>
                <w:bCs/>
                <w:vertAlign w:val="baseline"/>
              </w:rPr>
            </w:pPr>
            <w:r>
              <w:rPr>
                <w:b/>
                <w:bCs/>
                <w:vertAlign w:val="baseline"/>
              </w:rPr>
              <w:t>采购需求（包括目标、标准、数量、规格、服务要求、验收标准等）</w:t>
            </w:r>
          </w:p>
        </w:tc>
        <w:tc>
          <w:tcPr>
            <w:tcW w:w="6398"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vertAlign w:val="baseline"/>
              </w:rPr>
            </w:pPr>
            <w:r>
              <w:rPr>
                <w:rFonts w:hint="eastAsia"/>
                <w:vertAlign w:val="baseline"/>
                <w:lang w:val="en-US" w:eastAsia="zh-CN"/>
              </w:rPr>
              <w:t>电子胃镜、电子鼻咽镜、ABR(脑干诱发电位)、听力计、声阻抗、脑部与区域血氧检测系统、神经外科调焦显微镜</w:t>
            </w:r>
            <w:r>
              <w:rPr>
                <w:rFonts w:hint="eastAsia" w:ascii="宋体" w:hAnsi="宋体" w:eastAsia="宋体" w:cs="宋体"/>
                <w:sz w:val="24"/>
                <w:szCs w:val="24"/>
                <w:lang w:eastAsia="zh-CN"/>
              </w:rPr>
              <w:t>（详见招标文件）</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24" w:type="dxa"/>
            <w:vAlign w:val="center"/>
          </w:tcPr>
          <w:p>
            <w:pPr>
              <w:jc w:val="center"/>
              <w:rPr>
                <w:rFonts w:hint="eastAsia" w:eastAsiaTheme="minorEastAsia"/>
                <w:b/>
                <w:bCs/>
                <w:vertAlign w:val="baseline"/>
                <w:lang w:eastAsia="zh-CN"/>
              </w:rPr>
            </w:pPr>
            <w:r>
              <w:rPr>
                <w:b/>
                <w:bCs/>
                <w:vertAlign w:val="baseline"/>
              </w:rPr>
              <w:t>合同履行期限</w:t>
            </w:r>
            <w:r>
              <w:rPr>
                <w:rFonts w:hint="eastAsia"/>
                <w:b/>
                <w:bCs/>
                <w:vertAlign w:val="baseline"/>
                <w:lang w:eastAsia="zh-CN"/>
              </w:rPr>
              <w:t>（此项仅限</w:t>
            </w:r>
            <w:r>
              <w:rPr>
                <w:rFonts w:hint="eastAsia"/>
                <w:b/>
                <w:bCs/>
                <w:vertAlign w:val="baseline"/>
                <w:lang w:val="en-US" w:eastAsia="zh-CN"/>
              </w:rPr>
              <w:t>12个字及以内</w:t>
            </w:r>
            <w:r>
              <w:rPr>
                <w:rFonts w:hint="eastAsia"/>
                <w:b/>
                <w:bCs/>
                <w:vertAlign w:val="baseline"/>
                <w:lang w:eastAsia="zh-CN"/>
              </w:rPr>
              <w:t>）填不下就写详见附件</w:t>
            </w:r>
          </w:p>
        </w:tc>
        <w:tc>
          <w:tcPr>
            <w:tcW w:w="6398" w:type="dxa"/>
            <w:gridSpan w:val="4"/>
            <w:vAlign w:val="center"/>
          </w:tcPr>
          <w:p>
            <w:pPr>
              <w:jc w:val="left"/>
              <w:rPr>
                <w:vertAlign w:val="baseline"/>
              </w:rPr>
            </w:pPr>
            <w:r>
              <w:rPr>
                <w:rFonts w:hint="eastAsia"/>
                <w:vertAlign w:val="baseline"/>
                <w:lang w:val="en-US" w:eastAsia="zh-CN"/>
              </w:rPr>
              <w:t>30</w:t>
            </w:r>
            <w:r>
              <w:rPr>
                <w:rFonts w:hint="eastAsia"/>
                <w:vertAlign w:val="baseli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24" w:type="dxa"/>
            <w:vAlign w:val="center"/>
          </w:tcPr>
          <w:p>
            <w:pPr>
              <w:jc w:val="center"/>
              <w:rPr>
                <w:b/>
                <w:bCs/>
                <w:vertAlign w:val="baseline"/>
              </w:rPr>
            </w:pPr>
            <w:r>
              <w:rPr>
                <w:b/>
                <w:bCs/>
                <w:vertAlign w:val="baseline"/>
              </w:rPr>
              <w:t>本项目是否接受联合体投标</w:t>
            </w:r>
          </w:p>
        </w:tc>
        <w:tc>
          <w:tcPr>
            <w:tcW w:w="6398" w:type="dxa"/>
            <w:gridSpan w:val="4"/>
            <w:vAlign w:val="center"/>
          </w:tcPr>
          <w:p>
            <w:pPr>
              <w:jc w:val="left"/>
              <w:rPr>
                <w:rFonts w:hint="default" w:eastAsiaTheme="minorEastAsia"/>
                <w:vertAlign w:val="baseline"/>
                <w:lang w:val="en-US" w:eastAsia="zh-CN"/>
              </w:rPr>
            </w:pPr>
            <w:r>
              <w:rPr>
                <w:rFonts w:hint="eastAsia"/>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24" w:type="dxa"/>
            <w:vAlign w:val="center"/>
          </w:tcPr>
          <w:p>
            <w:pPr>
              <w:jc w:val="center"/>
              <w:rPr>
                <w:b/>
                <w:bCs/>
                <w:vertAlign w:val="baseline"/>
              </w:rPr>
            </w:pPr>
            <w:r>
              <w:rPr>
                <w:b/>
                <w:bCs/>
                <w:vertAlign w:val="baseline"/>
              </w:rPr>
              <w:t>是否接受进口产品</w:t>
            </w:r>
          </w:p>
        </w:tc>
        <w:tc>
          <w:tcPr>
            <w:tcW w:w="6398" w:type="dxa"/>
            <w:gridSpan w:val="4"/>
            <w:vAlign w:val="center"/>
          </w:tcPr>
          <w:p>
            <w:pPr>
              <w:jc w:val="left"/>
              <w:rPr>
                <w:vertAlign w:val="baseline"/>
              </w:rPr>
            </w:pPr>
            <w:r>
              <w:rPr>
                <w:rFonts w:hint="eastAsia"/>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24" w:type="dxa"/>
            <w:vAlign w:val="center"/>
          </w:tcPr>
          <w:p>
            <w:pPr>
              <w:jc w:val="center"/>
              <w:rPr>
                <w:rFonts w:hint="default" w:eastAsiaTheme="minorEastAsia"/>
                <w:b/>
                <w:bCs/>
                <w:vertAlign w:val="baseline"/>
                <w:lang w:val="en-US" w:eastAsia="zh-CN"/>
              </w:rPr>
            </w:pPr>
            <w:r>
              <w:rPr>
                <w:rFonts w:hint="default" w:eastAsiaTheme="minorEastAsia"/>
                <w:b/>
                <w:bCs/>
                <w:vertAlign w:val="baseline"/>
                <w:lang w:val="en-US" w:eastAsia="zh-CN"/>
              </w:rPr>
              <w:t>落实政府采购政策满足的资格要求</w:t>
            </w:r>
          </w:p>
        </w:tc>
        <w:tc>
          <w:tcPr>
            <w:tcW w:w="6398"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vertAlign w:val="baseline"/>
                <w:lang w:val="en-US" w:eastAsia="zh-CN"/>
              </w:rPr>
            </w:pPr>
            <w:r>
              <w:rPr>
                <w:rFonts w:hint="eastAsia"/>
                <w:vertAlign w:val="baseline"/>
                <w:lang w:val="en-US" w:eastAsia="zh-CN"/>
              </w:rPr>
              <w:t>节约能源、保护环境、扶持不发达地区和少数民族地区、促进中小企业发展等政府采购政策</w:t>
            </w:r>
          </w:p>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24" w:type="dxa"/>
            <w:vAlign w:val="center"/>
          </w:tcPr>
          <w:p>
            <w:pPr>
              <w:jc w:val="center"/>
              <w:rPr>
                <w:b/>
                <w:bCs/>
                <w:vertAlign w:val="baseline"/>
              </w:rPr>
            </w:pPr>
            <w:r>
              <w:rPr>
                <w:b/>
                <w:bCs/>
                <w:color w:val="auto"/>
                <w:vertAlign w:val="baseline"/>
              </w:rPr>
              <w:t>本项目的特定资格要求</w:t>
            </w:r>
          </w:p>
        </w:tc>
        <w:tc>
          <w:tcPr>
            <w:tcW w:w="6398"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vertAlign w:val="baseline"/>
                <w:lang w:val="en-US" w:eastAsia="zh-CN"/>
              </w:rPr>
            </w:pPr>
            <w:r>
              <w:rPr>
                <w:rFonts w:hint="eastAsia"/>
                <w:vertAlign w:val="baseline"/>
                <w:lang w:val="en-US" w:eastAsia="zh-CN"/>
              </w:rPr>
              <w:t>3.1、投标人应当具备以下条件：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vertAlign w:val="baseline"/>
                <w:lang w:val="en-US" w:eastAsia="zh-CN"/>
              </w:rPr>
            </w:pPr>
            <w:r>
              <w:rPr>
                <w:rFonts w:hint="eastAsia"/>
                <w:vertAlign w:val="baseline"/>
                <w:lang w:val="en-US" w:eastAsia="zh-CN"/>
              </w:rPr>
              <w:t>3.1.1、具有独立承担民事责任的能力；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vertAlign w:val="baseline"/>
                <w:lang w:val="en-US" w:eastAsia="zh-CN"/>
              </w:rPr>
            </w:pPr>
            <w:r>
              <w:rPr>
                <w:rFonts w:hint="eastAsia"/>
                <w:vertAlign w:val="baseline"/>
                <w:lang w:val="en-US" w:eastAsia="zh-CN"/>
              </w:rPr>
              <w:t>3.1.2、具有良好的商业信誉和健全；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vertAlign w:val="baseline"/>
                <w:lang w:val="en-US" w:eastAsia="zh-CN"/>
              </w:rPr>
            </w:pPr>
            <w:r>
              <w:rPr>
                <w:rFonts w:hint="eastAsia"/>
                <w:vertAlign w:val="baseline"/>
                <w:lang w:val="en-US" w:eastAsia="zh-CN"/>
              </w:rPr>
              <w:t>3.1.3、具有履行合同所必需的设备和专业技术能力；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vertAlign w:val="baseline"/>
                <w:lang w:val="en-US" w:eastAsia="zh-CN"/>
              </w:rPr>
            </w:pPr>
            <w:r>
              <w:rPr>
                <w:rFonts w:hint="eastAsia"/>
                <w:vertAlign w:val="baseline"/>
                <w:lang w:val="en-US" w:eastAsia="zh-CN"/>
              </w:rPr>
              <w:t>3.1.4、有依法缴纳税收的良好记录；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vertAlign w:val="baseline"/>
                <w:lang w:val="en-US" w:eastAsia="zh-CN"/>
              </w:rPr>
            </w:pPr>
            <w:r>
              <w:rPr>
                <w:rFonts w:hint="eastAsia"/>
                <w:vertAlign w:val="baseline"/>
                <w:lang w:val="en-US" w:eastAsia="zh-CN"/>
              </w:rPr>
              <w:t>3.1.5、参加政府采购活动前三年内，在经营活动中没有重大违法记录；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vertAlign w:val="baseline"/>
                <w:lang w:val="en-US" w:eastAsia="zh-CN"/>
              </w:rPr>
            </w:pPr>
            <w:r>
              <w:rPr>
                <w:rFonts w:hint="eastAsia"/>
                <w:vertAlign w:val="baseline"/>
                <w:lang w:val="en-US" w:eastAsia="zh-CN"/>
              </w:rPr>
              <w:t>3.2、供应商应具备投标人应持有国家工商行政管理部门核发的真实有效的企业法人营业执照，且经营范围能够满足本次招标需求。</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vertAlign w:val="baseline"/>
                <w:lang w:val="en-US" w:eastAsia="zh-CN"/>
              </w:rPr>
            </w:pPr>
            <w:r>
              <w:rPr>
                <w:rFonts w:hint="eastAsia"/>
                <w:vertAlign w:val="baseline"/>
                <w:lang w:val="en-US" w:eastAsia="zh-CN"/>
              </w:rPr>
              <w:t>3.3、供应商若为产品制造商须具有医疗器械生产许可证；供应商若为代理商（经销商）须具有《医疗器械经营许可证》或《医疗器械经营备案凭证》。</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vertAlign w:val="baseline"/>
                <w:lang w:val="en-US" w:eastAsia="zh-CN"/>
              </w:rPr>
            </w:pPr>
            <w:r>
              <w:rPr>
                <w:rFonts w:hint="eastAsia"/>
                <w:vertAlign w:val="baseline"/>
                <w:lang w:val="en-US" w:eastAsia="zh-CN"/>
              </w:rPr>
              <w:t>3.4、本项目投标截止日期前被“全国法院失信被执行人名单信息公布和查询系统”网站列入失信被执行人、被“信用中国”网站列入重大税收违法失信主体名单的、被“中国政府采购网”网站列入政府采购严重违法失信行为记录名单（处罚期限尚未届满的），不得参与本项目的政府采购活动；【信用信息查询渠道：全国法院失信被执行人名单信息公布和查询系统(http://zxgk.court.gov.cn/shixin/)、“信用中国”网站（www.creditchina.gov.cn）和中国政府采购网（www.ccgp.gov.cn）】。</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vertAlign w:val="baseline"/>
                <w:lang w:val="en-US" w:eastAsia="zh-CN"/>
              </w:rPr>
            </w:pPr>
            <w:r>
              <w:rPr>
                <w:rFonts w:hint="eastAsia"/>
                <w:vertAlign w:val="baseline"/>
                <w:lang w:val="en-US" w:eastAsia="zh-CN"/>
              </w:rPr>
              <w:t>3.5、本项目不接受联合体投标。</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24" w:type="dxa"/>
            <w:vMerge w:val="restart"/>
            <w:vAlign w:val="center"/>
          </w:tcPr>
          <w:p>
            <w:pPr>
              <w:jc w:val="center"/>
              <w:rPr>
                <w:b/>
                <w:bCs/>
                <w:vertAlign w:val="baseline"/>
              </w:rPr>
            </w:pPr>
            <w:r>
              <w:rPr>
                <w:b/>
                <w:bCs/>
                <w:vertAlign w:val="baseline"/>
              </w:rPr>
              <w:t>获取</w:t>
            </w:r>
            <w:r>
              <w:rPr>
                <w:rFonts w:hint="eastAsia"/>
                <w:b/>
                <w:bCs/>
                <w:vertAlign w:val="baseline"/>
                <w:lang w:eastAsia="zh-CN"/>
              </w:rPr>
              <w:t>采购</w:t>
            </w:r>
            <w:r>
              <w:rPr>
                <w:b/>
                <w:bCs/>
                <w:vertAlign w:val="baseline"/>
              </w:rPr>
              <w:t>文件</w:t>
            </w:r>
          </w:p>
        </w:tc>
        <w:tc>
          <w:tcPr>
            <w:tcW w:w="6398" w:type="dxa"/>
            <w:gridSpan w:val="4"/>
            <w:vAlign w:val="center"/>
          </w:tcPr>
          <w:p>
            <w:pPr>
              <w:jc w:val="left"/>
              <w:rPr>
                <w:rFonts w:hint="default" w:eastAsiaTheme="minorEastAsia"/>
                <w:vertAlign w:val="baseline"/>
                <w:lang w:val="en-US" w:eastAsia="zh-CN"/>
              </w:rPr>
            </w:pPr>
            <w:r>
              <w:rPr>
                <w:rFonts w:hint="eastAsia"/>
                <w:vertAlign w:val="baseline"/>
                <w:lang w:val="en-US" w:eastAsia="zh-CN"/>
              </w:rPr>
              <w:t>1.时间：2022年9月16日08:30至2022年 9月 22日18:00时</w:t>
            </w:r>
            <w:r>
              <w:rPr>
                <w:rFonts w:hint="eastAsia"/>
                <w:vertAlign w:val="baseline"/>
                <w:lang w:val="en-US" w:eastAsia="zh-CN"/>
              </w:rPr>
              <w:t xml:space="preserve"> ， 每天上午</w:t>
            </w:r>
            <w:r>
              <w:rPr>
                <w:rFonts w:hint="eastAsia"/>
                <w:highlight w:val="yellow"/>
                <w:vertAlign w:val="baseline"/>
                <w:lang w:val="en-US" w:eastAsia="zh-CN"/>
              </w:rPr>
              <w:t>08：00至12:00，下午12:00至 23:59</w:t>
            </w:r>
            <w:r>
              <w:rPr>
                <w:rFonts w:hint="eastAsia"/>
                <w:vertAlign w:val="baseline"/>
                <w:lang w:val="en-US" w:eastAsia="zh-CN"/>
              </w:rPr>
              <w:t xml:space="preserve">  （北京时间，法定节假日除外。）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24" w:type="dxa"/>
            <w:vMerge w:val="continue"/>
            <w:vAlign w:val="center"/>
          </w:tcPr>
          <w:p>
            <w:pPr>
              <w:jc w:val="center"/>
              <w:rPr>
                <w:b/>
                <w:bCs/>
                <w:vertAlign w:val="baseline"/>
              </w:rPr>
            </w:pPr>
          </w:p>
        </w:tc>
        <w:tc>
          <w:tcPr>
            <w:tcW w:w="6398" w:type="dxa"/>
            <w:gridSpan w:val="4"/>
            <w:vAlign w:val="center"/>
          </w:tcPr>
          <w:p>
            <w:pPr>
              <w:spacing w:line="360" w:lineRule="auto"/>
              <w:rPr>
                <w:vertAlign w:val="baseline"/>
              </w:rPr>
            </w:pPr>
            <w:r>
              <w:rPr>
                <w:vertAlign w:val="baseline"/>
              </w:rPr>
              <w:t>2.地点：</w:t>
            </w:r>
            <w:r>
              <w:rPr>
                <w:rFonts w:hint="eastAsia"/>
                <w:vertAlign w:val="baseline"/>
              </w:rPr>
              <w:t>新乡市公共资源交易管理中心网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24" w:type="dxa"/>
            <w:vMerge w:val="continue"/>
            <w:vAlign w:val="center"/>
          </w:tcPr>
          <w:p>
            <w:pPr>
              <w:jc w:val="center"/>
              <w:rPr>
                <w:b/>
                <w:bCs/>
                <w:vertAlign w:val="baseline"/>
              </w:rPr>
            </w:pPr>
          </w:p>
        </w:tc>
        <w:tc>
          <w:tcPr>
            <w:tcW w:w="6398" w:type="dxa"/>
            <w:gridSpan w:val="4"/>
            <w:vAlign w:val="center"/>
          </w:tcPr>
          <w:p>
            <w:pPr>
              <w:jc w:val="left"/>
              <w:rPr>
                <w:vertAlign w:val="baseline"/>
              </w:rPr>
            </w:pPr>
            <w:r>
              <w:rPr>
                <w:vertAlign w:val="baseline"/>
              </w:rPr>
              <w:t>3.方式：</w:t>
            </w:r>
            <w:r>
              <w:rPr>
                <w:rFonts w:hint="eastAsia"/>
                <w:vertAlign w:val="baseline"/>
              </w:rPr>
              <w:t>投标人须注册成为新乡市公共资源交易管理中心网站会员并取得 CA密钥，凭CA密钥登陆会员专区并按网上提示自行下载招标文件(.xxzf格式)及资料（详见新乡市公共资源交易管理中心网-办事指南-服务指南），潜在投标人在网上填写信息后方可下载招标文件。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24" w:type="dxa"/>
            <w:vMerge w:val="continue"/>
            <w:vAlign w:val="center"/>
          </w:tcPr>
          <w:p>
            <w:pPr>
              <w:jc w:val="center"/>
              <w:rPr>
                <w:b/>
                <w:bCs/>
                <w:vertAlign w:val="baseline"/>
              </w:rPr>
            </w:pPr>
          </w:p>
        </w:tc>
        <w:tc>
          <w:tcPr>
            <w:tcW w:w="6398" w:type="dxa"/>
            <w:gridSpan w:val="4"/>
            <w:vAlign w:val="center"/>
          </w:tcPr>
          <w:p>
            <w:pPr>
              <w:jc w:val="left"/>
              <w:rPr>
                <w:rFonts w:hint="eastAsia" w:eastAsiaTheme="minorEastAsia"/>
                <w:vertAlign w:val="baseline"/>
                <w:lang w:eastAsia="zh-CN"/>
              </w:rPr>
            </w:pPr>
            <w:r>
              <w:rPr>
                <w:vertAlign w:val="baseline"/>
              </w:rPr>
              <w:t>4.售价：</w:t>
            </w:r>
            <w:r>
              <w:rPr>
                <w:rFonts w:hint="eastAsia"/>
                <w:vertAlign w:val="baseline"/>
                <w:lang w:val="en-US" w:eastAsia="zh-CN"/>
              </w:rPr>
              <w:t xml:space="preserve">0 </w:t>
            </w:r>
            <w:r>
              <w:rPr>
                <w:rFonts w:hint="eastAsia"/>
                <w:vertAlign w:val="baseli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24" w:type="dxa"/>
            <w:vAlign w:val="center"/>
          </w:tcPr>
          <w:p>
            <w:pPr>
              <w:jc w:val="center"/>
              <w:rPr>
                <w:b/>
                <w:bCs/>
                <w:vertAlign w:val="baseline"/>
              </w:rPr>
            </w:pPr>
            <w:r>
              <w:rPr>
                <w:b/>
                <w:bCs/>
                <w:vertAlign w:val="baseline"/>
              </w:rPr>
              <w:t>投标截止时间及地点</w:t>
            </w:r>
          </w:p>
        </w:tc>
        <w:tc>
          <w:tcPr>
            <w:tcW w:w="6398" w:type="dxa"/>
            <w:gridSpan w:val="4"/>
            <w:vAlign w:val="center"/>
          </w:tcPr>
          <w:p>
            <w:pPr>
              <w:numPr>
                <w:numId w:val="0"/>
              </w:numPr>
              <w:jc w:val="left"/>
              <w:rPr>
                <w:rFonts w:hint="eastAsia"/>
                <w:vertAlign w:val="baseline"/>
              </w:rPr>
            </w:pPr>
            <w:r>
              <w:rPr>
                <w:rFonts w:hint="eastAsia"/>
                <w:vertAlign w:val="baseline"/>
                <w:lang w:val="en-US" w:eastAsia="zh-CN"/>
              </w:rPr>
              <w:t>1.</w:t>
            </w:r>
            <w:r>
              <w:rPr>
                <w:vertAlign w:val="baseline"/>
              </w:rPr>
              <w:t>时间：</w:t>
            </w:r>
            <w:r>
              <w:rPr>
                <w:rFonts w:hint="eastAsia"/>
                <w:vertAlign w:val="baseline"/>
              </w:rPr>
              <w:t>2022年</w:t>
            </w:r>
            <w:r>
              <w:rPr>
                <w:rFonts w:hint="eastAsia"/>
                <w:vertAlign w:val="baseline"/>
                <w:lang w:val="en-US" w:eastAsia="zh-CN"/>
              </w:rPr>
              <w:t>10</w:t>
            </w:r>
            <w:r>
              <w:rPr>
                <w:rFonts w:hint="eastAsia"/>
                <w:vertAlign w:val="baseline"/>
              </w:rPr>
              <w:t>月</w:t>
            </w:r>
            <w:r>
              <w:rPr>
                <w:rFonts w:hint="eastAsia"/>
                <w:vertAlign w:val="baseline"/>
                <w:lang w:val="en-US" w:eastAsia="zh-CN"/>
              </w:rPr>
              <w:t>8</w:t>
            </w:r>
            <w:r>
              <w:rPr>
                <w:rFonts w:hint="eastAsia"/>
                <w:vertAlign w:val="baseline"/>
              </w:rPr>
              <w:t>日09点00分（北京时间）</w:t>
            </w:r>
          </w:p>
          <w:p>
            <w:pPr>
              <w:numPr>
                <w:numId w:val="0"/>
              </w:numPr>
              <w:jc w:val="left"/>
              <w:rPr>
                <w:vertAlign w:val="baseline"/>
              </w:rPr>
            </w:pPr>
            <w:r>
              <w:rPr>
                <w:vertAlign w:val="baseline"/>
              </w:rPr>
              <w:t>2.地点：</w:t>
            </w:r>
            <w:r>
              <w:rPr>
                <w:rFonts w:hint="eastAsia"/>
                <w:vertAlign w:val="baseline"/>
              </w:rPr>
              <w:t>延津县公共资源交易中心第</w:t>
            </w:r>
            <w:r>
              <w:rPr>
                <w:rFonts w:hint="eastAsia"/>
                <w:vertAlign w:val="baseline"/>
                <w:lang w:val="en-US" w:eastAsia="zh-CN"/>
              </w:rPr>
              <w:t>1</w:t>
            </w:r>
            <w:r>
              <w:rPr>
                <w:rFonts w:hint="eastAsia"/>
                <w:vertAlign w:val="baseline"/>
              </w:rPr>
              <w:t>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24" w:type="dxa"/>
            <w:vAlign w:val="center"/>
          </w:tcPr>
          <w:p>
            <w:pPr>
              <w:jc w:val="center"/>
              <w:rPr>
                <w:b/>
                <w:bCs/>
                <w:vertAlign w:val="baseline"/>
              </w:rPr>
            </w:pPr>
            <w:r>
              <w:rPr>
                <w:b/>
                <w:bCs/>
                <w:vertAlign w:val="baseline"/>
              </w:rPr>
              <w:t>开标时间及地点</w:t>
            </w:r>
          </w:p>
        </w:tc>
        <w:tc>
          <w:tcPr>
            <w:tcW w:w="6398" w:type="dxa"/>
            <w:gridSpan w:val="4"/>
            <w:vAlign w:val="center"/>
          </w:tcPr>
          <w:p>
            <w:pPr>
              <w:numPr>
                <w:ilvl w:val="0"/>
                <w:numId w:val="0"/>
              </w:numPr>
              <w:jc w:val="left"/>
              <w:rPr>
                <w:rFonts w:hint="eastAsia"/>
                <w:vertAlign w:val="baseline"/>
              </w:rPr>
            </w:pPr>
            <w:r>
              <w:rPr>
                <w:vertAlign w:val="baseline"/>
              </w:rPr>
              <w:t>1.时间：</w:t>
            </w:r>
            <w:r>
              <w:rPr>
                <w:rFonts w:hint="eastAsia"/>
                <w:vertAlign w:val="baseline"/>
              </w:rPr>
              <w:t>2022年</w:t>
            </w:r>
            <w:r>
              <w:rPr>
                <w:rFonts w:hint="eastAsia"/>
                <w:vertAlign w:val="baseline"/>
                <w:lang w:val="en-US" w:eastAsia="zh-CN"/>
              </w:rPr>
              <w:t>10</w:t>
            </w:r>
            <w:r>
              <w:rPr>
                <w:rFonts w:hint="eastAsia"/>
                <w:vertAlign w:val="baseline"/>
              </w:rPr>
              <w:t>月</w:t>
            </w:r>
            <w:r>
              <w:rPr>
                <w:rFonts w:hint="eastAsia"/>
                <w:vertAlign w:val="baseline"/>
                <w:lang w:val="en-US" w:eastAsia="zh-CN"/>
              </w:rPr>
              <w:t>8</w:t>
            </w:r>
            <w:r>
              <w:rPr>
                <w:rFonts w:hint="eastAsia"/>
                <w:vertAlign w:val="baseline"/>
              </w:rPr>
              <w:t>日09点00分（北京时间）</w:t>
            </w:r>
          </w:p>
          <w:p>
            <w:pPr>
              <w:numPr>
                <w:ilvl w:val="0"/>
                <w:numId w:val="0"/>
              </w:numPr>
              <w:jc w:val="left"/>
              <w:rPr>
                <w:vertAlign w:val="baseline"/>
              </w:rPr>
            </w:pPr>
            <w:r>
              <w:rPr>
                <w:rFonts w:hint="eastAsia"/>
                <w:vertAlign w:val="baseline"/>
              </w:rPr>
              <w:t>2、地点：延津县公共资源交易中心第</w:t>
            </w:r>
            <w:r>
              <w:rPr>
                <w:rFonts w:hint="eastAsia"/>
                <w:vertAlign w:val="baseline"/>
                <w:lang w:val="en-US" w:eastAsia="zh-CN"/>
              </w:rPr>
              <w:t>1</w:t>
            </w:r>
            <w:r>
              <w:rPr>
                <w:rFonts w:hint="eastAsia"/>
                <w:vertAlign w:val="baseline"/>
              </w:rPr>
              <w:t>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24" w:type="dxa"/>
            <w:vAlign w:val="center"/>
          </w:tcPr>
          <w:p>
            <w:pPr>
              <w:jc w:val="center"/>
              <w:rPr>
                <w:b/>
                <w:bCs/>
                <w:vertAlign w:val="baseline"/>
              </w:rPr>
            </w:pPr>
            <w:r>
              <w:rPr>
                <w:b/>
                <w:bCs/>
                <w:vertAlign w:val="baseline"/>
              </w:rPr>
              <w:t>发布公告的媒介及招标公告期限</w:t>
            </w:r>
          </w:p>
        </w:tc>
        <w:tc>
          <w:tcPr>
            <w:tcW w:w="6398" w:type="dxa"/>
            <w:gridSpan w:val="4"/>
            <w:vAlign w:val="center"/>
          </w:tcPr>
          <w:p>
            <w:pPr>
              <w:numPr>
                <w:ilvl w:val="0"/>
                <w:numId w:val="0"/>
              </w:numPr>
              <w:jc w:val="left"/>
              <w:rPr>
                <w:rFonts w:hint="eastAsia" w:eastAsiaTheme="minorEastAsia"/>
                <w:vertAlign w:val="baseline"/>
                <w:lang w:eastAsia="zh-CN"/>
              </w:rPr>
            </w:pPr>
            <w:r>
              <w:rPr>
                <w:rFonts w:hint="eastAsia"/>
                <w:vertAlign w:val="baseline"/>
              </w:rPr>
              <w:t>本次招标公告在《中国招标投标公共服务平台》、《河南省政府采购网》、《延津县人民医院官网》和《新乡市公共资源交易管理中心》上发布。招标公告期限为五个工作日。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24" w:type="dxa"/>
            <w:vAlign w:val="center"/>
          </w:tcPr>
          <w:p>
            <w:pPr>
              <w:jc w:val="center"/>
              <w:rPr>
                <w:rFonts w:hint="eastAsia"/>
                <w:b/>
                <w:bCs/>
                <w:vertAlign w:val="baseline"/>
                <w:lang w:eastAsia="zh-CN"/>
              </w:rPr>
            </w:pPr>
            <w:r>
              <w:rPr>
                <w:rFonts w:hint="eastAsia"/>
                <w:b/>
                <w:bCs/>
                <w:vertAlign w:val="baseline"/>
                <w:lang w:eastAsia="zh-CN"/>
              </w:rPr>
              <w:t>其他补充事宜</w:t>
            </w:r>
          </w:p>
        </w:tc>
        <w:tc>
          <w:tcPr>
            <w:tcW w:w="6398" w:type="dxa"/>
            <w:gridSpan w:val="4"/>
            <w:vAlign w:val="center"/>
          </w:tcPr>
          <w:p>
            <w:pPr>
              <w:numPr>
                <w:ilvl w:val="0"/>
                <w:numId w:val="0"/>
              </w:numPr>
              <w:jc w:val="left"/>
              <w:rPr>
                <w:rFonts w:hint="eastAsia"/>
                <w:vertAlign w:val="baseline"/>
              </w:rPr>
            </w:pPr>
            <w:r>
              <w:rPr>
                <w:rFonts w:hint="eastAsia"/>
                <w:vertAlign w:val="baseline"/>
              </w:rPr>
              <w:t>1、加密电子投标文件须在新乡市公共资源交易管理中心电子交易平台中加密上传；上传时必须得到电脑“上传成功”的确认回复后方为上传成功。加密电子响应文件逾期上传，采购人不予受理。</w:t>
            </w:r>
          </w:p>
          <w:p>
            <w:pPr>
              <w:numPr>
                <w:ilvl w:val="0"/>
                <w:numId w:val="0"/>
              </w:numPr>
              <w:jc w:val="left"/>
              <w:rPr>
                <w:rFonts w:hint="eastAsia"/>
                <w:vertAlign w:val="baseline"/>
              </w:rPr>
            </w:pPr>
            <w:r>
              <w:rPr>
                <w:rFonts w:hint="eastAsia"/>
                <w:vertAlign w:val="baseline"/>
              </w:rPr>
              <w:t>2、本项目采用“远程不见面”开标方式，投标人无需到延津县公共资源交易中心现场参加开标会议，无需到达现场提交原件资料。投标人应当在投标截止时间前，登录远程开标大厅，在线准时参加开标活动，并在规定时间内进行文件解密。各潜在投标人因加密电子投标文件未能成功上传，其投标将被拒绝。投标人需在开标截止时间后30分钟内完成解密，否则造成的一切后果由投标人自行负责。不见面开标服务的具体事宜请查阅新乡市公共资源交易管理中心网站“网上办事大厅”的《不见面开标手册》。</w:t>
            </w:r>
          </w:p>
          <w:p>
            <w:pPr>
              <w:numPr>
                <w:ilvl w:val="0"/>
                <w:numId w:val="0"/>
              </w:numPr>
              <w:jc w:val="left"/>
              <w:rPr>
                <w:rFonts w:hint="eastAsia"/>
                <w:vertAlign w:val="baseline"/>
              </w:rPr>
            </w:pPr>
            <w:r>
              <w:rPr>
                <w:rFonts w:hint="eastAsia"/>
                <w:vertAlign w:val="baseline"/>
              </w:rPr>
              <w:t>3、监督部门：</w:t>
            </w:r>
            <w:r>
              <w:rPr>
                <w:rFonts w:hint="eastAsia"/>
                <w:vertAlign w:val="baseline"/>
                <w:lang w:val="en-US" w:eastAsia="zh-CN"/>
              </w:rPr>
              <w:t xml:space="preserve">延津县卫生健康委员会 王海涛 电话：13513733938 </w:t>
            </w:r>
          </w:p>
          <w:p>
            <w:pPr>
              <w:numPr>
                <w:ilvl w:val="0"/>
                <w:numId w:val="0"/>
              </w:numPr>
              <w:jc w:val="left"/>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24" w:type="dxa"/>
            <w:vAlign w:val="center"/>
          </w:tcPr>
          <w:p>
            <w:pPr>
              <w:jc w:val="center"/>
              <w:rPr>
                <w:rFonts w:hint="eastAsia" w:eastAsiaTheme="minorEastAsia"/>
                <w:b/>
                <w:bCs/>
                <w:vertAlign w:val="baseline"/>
                <w:lang w:eastAsia="zh-CN"/>
              </w:rPr>
            </w:pPr>
            <w:r>
              <w:rPr>
                <w:rFonts w:hint="eastAsia"/>
                <w:b/>
                <w:bCs/>
                <w:vertAlign w:val="baseline"/>
                <w:lang w:eastAsia="zh-CN"/>
              </w:rPr>
              <w:t>采购人信息</w:t>
            </w:r>
          </w:p>
        </w:tc>
        <w:tc>
          <w:tcPr>
            <w:tcW w:w="6398" w:type="dxa"/>
            <w:gridSpan w:val="4"/>
            <w:vAlign w:val="center"/>
          </w:tcPr>
          <w:p>
            <w:pPr>
              <w:numPr>
                <w:ilvl w:val="0"/>
                <w:numId w:val="0"/>
              </w:numPr>
              <w:jc w:val="left"/>
              <w:rPr>
                <w:rFonts w:hint="eastAsia"/>
                <w:vertAlign w:val="baseline"/>
              </w:rPr>
            </w:pPr>
            <w:r>
              <w:rPr>
                <w:rFonts w:hint="eastAsia"/>
                <w:vertAlign w:val="baseline"/>
              </w:rPr>
              <w:t>名称：延津县人民医院</w:t>
            </w:r>
          </w:p>
          <w:p>
            <w:pPr>
              <w:numPr>
                <w:ilvl w:val="0"/>
                <w:numId w:val="0"/>
              </w:numPr>
              <w:jc w:val="left"/>
              <w:rPr>
                <w:rFonts w:hint="eastAsia"/>
                <w:vertAlign w:val="baseline"/>
              </w:rPr>
            </w:pPr>
            <w:r>
              <w:rPr>
                <w:rFonts w:hint="eastAsia"/>
                <w:vertAlign w:val="baseline"/>
              </w:rPr>
              <w:t>地址：河南省新乡市延津县卫生路166号</w:t>
            </w:r>
          </w:p>
          <w:p>
            <w:pPr>
              <w:numPr>
                <w:ilvl w:val="0"/>
                <w:numId w:val="0"/>
              </w:numPr>
              <w:jc w:val="left"/>
              <w:rPr>
                <w:rFonts w:hint="eastAsia"/>
                <w:vertAlign w:val="baseline"/>
              </w:rPr>
            </w:pPr>
            <w:r>
              <w:rPr>
                <w:rFonts w:hint="eastAsia"/>
                <w:vertAlign w:val="baseline"/>
              </w:rPr>
              <w:t>联系人：李彦生</w:t>
            </w:r>
          </w:p>
          <w:p>
            <w:pPr>
              <w:numPr>
                <w:ilvl w:val="0"/>
                <w:numId w:val="0"/>
              </w:numPr>
              <w:jc w:val="left"/>
              <w:rPr>
                <w:rFonts w:hint="eastAsia"/>
                <w:vertAlign w:val="baseline"/>
              </w:rPr>
            </w:pPr>
            <w:r>
              <w:rPr>
                <w:rFonts w:hint="eastAsia"/>
                <w:vertAlign w:val="baseline"/>
              </w:rPr>
              <w:t>联系方式：0373-7695719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24" w:type="dxa"/>
            <w:vAlign w:val="center"/>
          </w:tcPr>
          <w:p>
            <w:pPr>
              <w:jc w:val="center"/>
              <w:rPr>
                <w:b/>
                <w:bCs/>
                <w:vertAlign w:val="baseline"/>
              </w:rPr>
            </w:pPr>
            <w:r>
              <w:rPr>
                <w:b/>
                <w:bCs/>
                <w:vertAlign w:val="baseline"/>
              </w:rPr>
              <w:t>采购代理机构</w:t>
            </w:r>
            <w:r>
              <w:rPr>
                <w:rFonts w:hint="eastAsia"/>
                <w:b/>
                <w:bCs/>
                <w:vertAlign w:val="baseline"/>
                <w:lang w:eastAsia="zh-CN"/>
              </w:rPr>
              <w:t>信息</w:t>
            </w:r>
          </w:p>
        </w:tc>
        <w:tc>
          <w:tcPr>
            <w:tcW w:w="6398" w:type="dxa"/>
            <w:gridSpan w:val="4"/>
            <w:vAlign w:val="center"/>
          </w:tcPr>
          <w:p>
            <w:pPr>
              <w:numPr>
                <w:ilvl w:val="0"/>
                <w:numId w:val="0"/>
              </w:numPr>
              <w:jc w:val="left"/>
              <w:rPr>
                <w:rFonts w:hint="eastAsia"/>
                <w:vertAlign w:val="baseline"/>
                <w:lang w:eastAsia="zh-CN"/>
              </w:rPr>
            </w:pPr>
            <w:r>
              <w:rPr>
                <w:rFonts w:hint="eastAsia"/>
                <w:vertAlign w:val="baseline"/>
                <w:lang w:eastAsia="zh-CN"/>
              </w:rPr>
              <w:t>名称：河南诚信工程管理有限公司</w:t>
            </w:r>
          </w:p>
          <w:p>
            <w:pPr>
              <w:numPr>
                <w:ilvl w:val="0"/>
                <w:numId w:val="0"/>
              </w:numPr>
              <w:jc w:val="left"/>
              <w:rPr>
                <w:rFonts w:hint="eastAsia"/>
                <w:vertAlign w:val="baseline"/>
                <w:lang w:eastAsia="zh-CN"/>
              </w:rPr>
            </w:pPr>
            <w:r>
              <w:rPr>
                <w:rFonts w:hint="eastAsia"/>
                <w:vertAlign w:val="baseline"/>
                <w:lang w:eastAsia="zh-CN"/>
              </w:rPr>
              <w:t>地址：新乡市荣校路金宸国际七号楼二单元十五层东户</w:t>
            </w:r>
          </w:p>
          <w:p>
            <w:pPr>
              <w:numPr>
                <w:ilvl w:val="0"/>
                <w:numId w:val="0"/>
              </w:numPr>
              <w:jc w:val="left"/>
              <w:rPr>
                <w:rFonts w:hint="eastAsia"/>
                <w:vertAlign w:val="baseline"/>
                <w:lang w:eastAsia="zh-CN"/>
              </w:rPr>
            </w:pPr>
            <w:r>
              <w:rPr>
                <w:rFonts w:hint="eastAsia"/>
                <w:vertAlign w:val="baseline"/>
                <w:lang w:eastAsia="zh-CN"/>
              </w:rPr>
              <w:t>联系人：马静静</w:t>
            </w:r>
          </w:p>
          <w:p>
            <w:pPr>
              <w:numPr>
                <w:ilvl w:val="0"/>
                <w:numId w:val="0"/>
              </w:numPr>
              <w:jc w:val="left"/>
              <w:rPr>
                <w:vertAlign w:val="baseline"/>
              </w:rPr>
            </w:pPr>
            <w:r>
              <w:rPr>
                <w:rFonts w:hint="eastAsia"/>
                <w:vertAlign w:val="baseline"/>
                <w:lang w:eastAsia="zh-CN"/>
              </w:rPr>
              <w:t>联系方式：18567389992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24" w:type="dxa"/>
            <w:vAlign w:val="center"/>
          </w:tcPr>
          <w:p>
            <w:pPr>
              <w:jc w:val="center"/>
              <w:rPr>
                <w:b/>
                <w:bCs/>
                <w:vertAlign w:val="baseline"/>
              </w:rPr>
            </w:pPr>
            <w:r>
              <w:rPr>
                <w:rFonts w:hint="eastAsia"/>
                <w:b/>
                <w:bCs/>
                <w:vertAlign w:val="baseline"/>
              </w:rPr>
              <w:t>项目联系方式</w:t>
            </w:r>
          </w:p>
        </w:tc>
        <w:tc>
          <w:tcPr>
            <w:tcW w:w="6398" w:type="dxa"/>
            <w:gridSpan w:val="4"/>
            <w:vAlign w:val="center"/>
          </w:tcPr>
          <w:p>
            <w:pPr>
              <w:numPr>
                <w:ilvl w:val="0"/>
                <w:numId w:val="0"/>
              </w:numPr>
              <w:jc w:val="left"/>
              <w:rPr>
                <w:rFonts w:hint="eastAsia"/>
                <w:vertAlign w:val="baseline"/>
              </w:rPr>
            </w:pPr>
            <w:r>
              <w:rPr>
                <w:rFonts w:hint="eastAsia"/>
                <w:vertAlign w:val="baseline"/>
              </w:rPr>
              <w:t>联系人：马静静</w:t>
            </w:r>
          </w:p>
          <w:p>
            <w:pPr>
              <w:numPr>
                <w:ilvl w:val="0"/>
                <w:numId w:val="0"/>
              </w:numPr>
              <w:jc w:val="left"/>
              <w:rPr>
                <w:rFonts w:hint="default" w:eastAsiaTheme="minorEastAsia"/>
                <w:vertAlign w:val="baseline"/>
                <w:lang w:val="en-US" w:eastAsia="zh-CN"/>
              </w:rPr>
            </w:pPr>
            <w:r>
              <w:rPr>
                <w:rFonts w:hint="eastAsia"/>
                <w:vertAlign w:val="baseline"/>
              </w:rPr>
              <w:t>联系方式：18567389992</w:t>
            </w:r>
          </w:p>
        </w:tc>
      </w:tr>
    </w:tbl>
    <w:p/>
    <w:p>
      <w:pPr>
        <w:rPr>
          <w:rFonts w:hint="eastAsia" w:eastAsiaTheme="minorEastAsia"/>
          <w:lang w:eastAsia="zh-CN"/>
        </w:rPr>
      </w:pPr>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hMjdjMjIyZTE2NjA1YzdkODhjODY0ZmViOTgxMjAifQ=="/>
  </w:docVars>
  <w:rsids>
    <w:rsidRoot w:val="65D45788"/>
    <w:rsid w:val="0339390B"/>
    <w:rsid w:val="106B7A4C"/>
    <w:rsid w:val="17251193"/>
    <w:rsid w:val="18DE7075"/>
    <w:rsid w:val="206407FD"/>
    <w:rsid w:val="299D5FD0"/>
    <w:rsid w:val="3AE62396"/>
    <w:rsid w:val="428A7092"/>
    <w:rsid w:val="4E1E7243"/>
    <w:rsid w:val="593F6432"/>
    <w:rsid w:val="60B46AA4"/>
    <w:rsid w:val="60D7192B"/>
    <w:rsid w:val="65D45788"/>
    <w:rsid w:val="76BC7097"/>
    <w:rsid w:val="788F00C3"/>
    <w:rsid w:val="7BF05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keepNext/>
      <w:keepLines/>
      <w:spacing w:line="416" w:lineRule="auto"/>
      <w:outlineLvl w:val="1"/>
    </w:pPr>
    <w:rPr>
      <w:rFonts w:ascii="Arial" w:hAnsi="Arial" w:eastAsia="黑体"/>
      <w:b/>
      <w:bCs/>
    </w:rPr>
  </w:style>
  <w:style w:type="paragraph" w:styleId="4">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Plain Text"/>
    <w:basedOn w:val="1"/>
    <w:qFormat/>
    <w:uiPriority w:val="0"/>
    <w:pPr>
      <w:autoSpaceDE/>
      <w:autoSpaceDN/>
      <w:adjustRightInd/>
      <w:jc w:val="both"/>
    </w:pPr>
    <w:rPr>
      <w:rFonts w:ascii="Times New Roman" w:hAnsi="Courier New" w:cs="Courier New"/>
      <w:kern w:val="2"/>
      <w:sz w:val="21"/>
      <w:szCs w:val="21"/>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qFormat/>
    <w:uiPriority w:val="0"/>
    <w:rPr>
      <w:color w:val="000000"/>
      <w:u w:val="none"/>
    </w:rPr>
  </w:style>
  <w:style w:type="character" w:styleId="10">
    <w:name w:val="Hyperlink"/>
    <w:basedOn w:val="8"/>
    <w:qFormat/>
    <w:uiPriority w:val="0"/>
    <w:rPr>
      <w:color w:val="000000"/>
      <w:u w:val="none"/>
    </w:rPr>
  </w:style>
  <w:style w:type="paragraph" w:customStyle="1" w:styleId="11">
    <w:name w:val="样式4"/>
    <w:basedOn w:val="4"/>
    <w:next w:val="1"/>
    <w:qFormat/>
    <w:uiPriority w:val="0"/>
    <w:rPr>
      <w:rFonts w:ascii="宋体" w:hAnsi="宋体" w:eastAsia="宋体" w:cs="宋体"/>
      <w:bCs/>
      <w:sz w:val="24"/>
      <w:szCs w:val="21"/>
      <w:lang w:val="zh-CN" w:bidi="zh-CN"/>
    </w:rPr>
  </w:style>
  <w:style w:type="character" w:customStyle="1" w:styleId="12">
    <w:name w:val="icon_gys"/>
    <w:basedOn w:val="8"/>
    <w:qFormat/>
    <w:uiPriority w:val="0"/>
    <w:rPr>
      <w:sz w:val="21"/>
      <w:szCs w:val="21"/>
    </w:rPr>
  </w:style>
  <w:style w:type="character" w:customStyle="1" w:styleId="13">
    <w:name w:val="icon_ds"/>
    <w:basedOn w:val="8"/>
    <w:qFormat/>
    <w:uiPriority w:val="0"/>
  </w:style>
  <w:style w:type="character" w:customStyle="1" w:styleId="14">
    <w:name w:val="icon_ds1"/>
    <w:basedOn w:val="8"/>
    <w:qFormat/>
    <w:uiPriority w:val="0"/>
    <w:rPr>
      <w:sz w:val="21"/>
      <w:szCs w:val="21"/>
    </w:rPr>
  </w:style>
  <w:style w:type="character" w:customStyle="1" w:styleId="15">
    <w:name w:val="xiadan"/>
    <w:basedOn w:val="8"/>
    <w:qFormat/>
    <w:uiPriority w:val="0"/>
    <w:rPr>
      <w:shd w:val="clear" w:fill="E4393C"/>
    </w:rPr>
  </w:style>
  <w:style w:type="character" w:customStyle="1" w:styleId="16">
    <w:name w:val="first-child"/>
    <w:basedOn w:val="8"/>
    <w:qFormat/>
    <w:uiPriority w:val="0"/>
    <w:rPr>
      <w:color w:val="1F3149"/>
      <w:sz w:val="24"/>
      <w:szCs w:val="24"/>
    </w:rPr>
  </w:style>
  <w:style w:type="character" w:customStyle="1" w:styleId="17">
    <w:name w:val="first-child1"/>
    <w:basedOn w:val="8"/>
    <w:qFormat/>
    <w:uiPriority w:val="0"/>
    <w:rPr>
      <w:color w:val="1F3149"/>
      <w:sz w:val="24"/>
      <w:szCs w:val="24"/>
    </w:rPr>
  </w:style>
  <w:style w:type="character" w:customStyle="1" w:styleId="18">
    <w:name w:val="fr"/>
    <w:basedOn w:val="8"/>
    <w:qFormat/>
    <w:uiPriority w:val="0"/>
  </w:style>
  <w:style w:type="character" w:customStyle="1" w:styleId="19">
    <w:name w:val="first-child2"/>
    <w:basedOn w:val="8"/>
    <w:qFormat/>
    <w:uiPriority w:val="0"/>
    <w:rPr>
      <w:color w:val="1F3149"/>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1658</Words>
  <Characters>1893</Characters>
  <Lines>0</Lines>
  <Paragraphs>0</Paragraphs>
  <TotalTime>0</TotalTime>
  <ScaleCrop>false</ScaleCrop>
  <LinksUpToDate>false</LinksUpToDate>
  <CharactersWithSpaces>1910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2021-11-23T02:56:00Z</dcterms:created>
  <dc:creator>嘿小子别跑</dc:creator>
  <cp:lastModifiedBy>无所畏惧</cp:lastModifiedBy>
  <dcterms:modified xsi:type="dcterms:W3CDTF">2022-09-15T09:20:52Z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61873BD0AB9340198215D29572BD1BDC</vt:lpwstr>
  </property>
</Properties>
</file>